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32400" w14:textId="02E83404" w:rsidR="006F317C" w:rsidRDefault="00833D6A" w:rsidP="00B61A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pl-PL" w:eastAsia="pl-PL"/>
        </w:rPr>
      </w:pPr>
      <w:bookmarkStart w:id="0" w:name="_GoBack"/>
      <w:bookmarkEnd w:id="0"/>
      <w:r>
        <w:rPr>
          <w:rFonts w:eastAsia="Times New Roman"/>
          <w:b/>
          <w:bCs/>
          <w:noProof/>
          <w:sz w:val="24"/>
          <w:szCs w:val="24"/>
          <w:lang w:val="pl-PL" w:eastAsia="pl-PL"/>
        </w:rPr>
        <w:drawing>
          <wp:inline distT="0" distB="0" distL="0" distR="0" wp14:anchorId="21201CC6" wp14:editId="0C0D0BD6">
            <wp:extent cx="3028950" cy="9429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087" cy="95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8CD79" w14:textId="77777777" w:rsidR="006F317C" w:rsidRDefault="006F317C" w:rsidP="00B61A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1D6F5AA6" w14:textId="254ED2CD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pl-PL" w:eastAsia="pl-PL"/>
        </w:rPr>
      </w:pPr>
      <w:r>
        <w:rPr>
          <w:rFonts w:eastAsia="Times New Roman"/>
          <w:b/>
          <w:bCs/>
          <w:sz w:val="24"/>
          <w:szCs w:val="24"/>
          <w:lang w:val="pl-PL" w:eastAsia="pl-PL"/>
        </w:rPr>
        <w:t>WARUNKI ZAKUPU BILETÓW WAGART SP. Z O.O.</w:t>
      </w:r>
    </w:p>
    <w:p w14:paraId="53F554EA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18"/>
          <w:szCs w:val="18"/>
          <w:lang w:val="pl-PL" w:eastAsia="pl-PL"/>
        </w:rPr>
      </w:pPr>
    </w:p>
    <w:p w14:paraId="05C78135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FF0000"/>
          <w:sz w:val="18"/>
          <w:szCs w:val="18"/>
          <w:lang w:val="pl-PL" w:eastAsia="pl-PL"/>
        </w:rPr>
      </w:pPr>
      <w:r>
        <w:rPr>
          <w:rFonts w:eastAsia="Times New Roman"/>
          <w:b/>
          <w:bCs/>
          <w:color w:val="FF0000"/>
          <w:sz w:val="18"/>
          <w:szCs w:val="18"/>
          <w:lang w:val="pl-PL" w:eastAsia="pl-PL"/>
        </w:rPr>
        <w:t>UWAGA: Prosimy o rozważne zakupy, gdyż poza przypadkami wskazanymi w punktach nr 1 i 2 bilet nie podlega zamianie</w:t>
      </w:r>
    </w:p>
    <w:p w14:paraId="51B48CD1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FF0000"/>
          <w:sz w:val="18"/>
          <w:szCs w:val="18"/>
          <w:lang w:val="pl-PL" w:eastAsia="pl-PL"/>
        </w:rPr>
      </w:pPr>
      <w:r>
        <w:rPr>
          <w:rFonts w:eastAsia="Times New Roman"/>
          <w:b/>
          <w:bCs/>
          <w:color w:val="FF0000"/>
          <w:sz w:val="18"/>
          <w:szCs w:val="18"/>
          <w:lang w:val="pl-PL" w:eastAsia="pl-PL"/>
        </w:rPr>
        <w:t>na inny ani zwrotowi.</w:t>
      </w:r>
    </w:p>
    <w:p w14:paraId="168B2178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18"/>
          <w:szCs w:val="18"/>
          <w:lang w:val="pl-PL" w:eastAsia="pl-PL"/>
        </w:rPr>
      </w:pPr>
    </w:p>
    <w:p w14:paraId="728FAF83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val="pl-PL" w:eastAsia="pl-PL"/>
        </w:rPr>
      </w:pPr>
      <w:r>
        <w:rPr>
          <w:rFonts w:eastAsia="Times New Roman"/>
          <w:b/>
          <w:sz w:val="18"/>
          <w:szCs w:val="18"/>
          <w:lang w:val="pl-PL" w:eastAsia="pl-PL"/>
        </w:rPr>
        <w:t>1</w:t>
      </w:r>
      <w:r>
        <w:rPr>
          <w:rFonts w:eastAsia="Times New Roman"/>
          <w:sz w:val="18"/>
          <w:szCs w:val="18"/>
          <w:lang w:val="pl-PL" w:eastAsia="pl-PL"/>
        </w:rPr>
        <w:t>. Organizator Imprezy zastrzega sobie prawo do odwołania każdego koncertu, imprezy, lub udziału w nim określonego artysty bez wcześniejszego</w:t>
      </w:r>
      <w:r>
        <w:rPr>
          <w:rFonts w:eastAsia="Times New Roman"/>
          <w:b/>
          <w:bCs/>
          <w:sz w:val="18"/>
          <w:szCs w:val="18"/>
          <w:lang w:val="pl-PL" w:eastAsia="pl-PL"/>
        </w:rPr>
        <w:t xml:space="preserve"> </w:t>
      </w:r>
      <w:r>
        <w:rPr>
          <w:rFonts w:eastAsia="Times New Roman"/>
          <w:sz w:val="18"/>
          <w:szCs w:val="18"/>
          <w:lang w:val="pl-PL" w:eastAsia="pl-PL"/>
        </w:rPr>
        <w:t>uprzedzenia, o ile do odwołania dochodzi z przyczyn niezależnych od Organizatora</w:t>
      </w:r>
      <w:r>
        <w:rPr>
          <w:rFonts w:eastAsia="Times New Roman"/>
          <w:b/>
          <w:bCs/>
          <w:sz w:val="18"/>
          <w:szCs w:val="18"/>
          <w:lang w:val="pl-PL" w:eastAsia="pl-PL"/>
        </w:rPr>
        <w:t xml:space="preserve"> </w:t>
      </w:r>
      <w:r>
        <w:rPr>
          <w:rFonts w:eastAsia="Times New Roman"/>
          <w:sz w:val="18"/>
          <w:szCs w:val="18"/>
          <w:lang w:val="pl-PL" w:eastAsia="pl-PL"/>
        </w:rPr>
        <w:t>(niezawinionych); przyczyny niezależne od Organizatora</w:t>
      </w:r>
      <w:r>
        <w:rPr>
          <w:rFonts w:eastAsia="Times New Roman"/>
          <w:b/>
          <w:bCs/>
          <w:sz w:val="18"/>
          <w:szCs w:val="18"/>
          <w:lang w:val="pl-PL" w:eastAsia="pl-PL"/>
        </w:rPr>
        <w:t xml:space="preserve"> </w:t>
      </w:r>
      <w:r>
        <w:rPr>
          <w:rFonts w:eastAsia="Times New Roman"/>
          <w:sz w:val="18"/>
          <w:szCs w:val="18"/>
          <w:lang w:val="pl-PL" w:eastAsia="pl-PL"/>
        </w:rPr>
        <w:t>(niezawinione), to takie, w których bez winy Organizatora lub z powodu</w:t>
      </w:r>
      <w:r>
        <w:rPr>
          <w:rFonts w:eastAsia="Times New Roman"/>
          <w:b/>
          <w:bCs/>
          <w:sz w:val="18"/>
          <w:szCs w:val="18"/>
          <w:lang w:val="pl-PL" w:eastAsia="pl-PL"/>
        </w:rPr>
        <w:t xml:space="preserve"> </w:t>
      </w:r>
      <w:r>
        <w:rPr>
          <w:rFonts w:eastAsia="Times New Roman"/>
          <w:sz w:val="18"/>
          <w:szCs w:val="18"/>
          <w:lang w:val="pl-PL" w:eastAsia="pl-PL"/>
        </w:rPr>
        <w:t>okoliczności za które nie ponosi on odpowiedzialności, koncert lub inna</w:t>
      </w:r>
      <w:r>
        <w:rPr>
          <w:rFonts w:eastAsia="Times New Roman"/>
          <w:b/>
          <w:bCs/>
          <w:sz w:val="18"/>
          <w:szCs w:val="18"/>
          <w:lang w:val="pl-PL" w:eastAsia="pl-PL"/>
        </w:rPr>
        <w:t xml:space="preserve"> </w:t>
      </w:r>
      <w:r>
        <w:rPr>
          <w:rFonts w:eastAsia="Times New Roman"/>
          <w:sz w:val="18"/>
          <w:szCs w:val="18"/>
          <w:lang w:val="pl-PL" w:eastAsia="pl-PL"/>
        </w:rPr>
        <w:t>impreza nie może się odbyć (dojść do skutku); chodzi w szczególności o</w:t>
      </w:r>
      <w:r>
        <w:rPr>
          <w:rFonts w:eastAsia="Times New Roman"/>
          <w:b/>
          <w:bCs/>
          <w:sz w:val="18"/>
          <w:szCs w:val="18"/>
          <w:lang w:val="pl-PL" w:eastAsia="pl-PL"/>
        </w:rPr>
        <w:t xml:space="preserve"> </w:t>
      </w:r>
      <w:r>
        <w:rPr>
          <w:rFonts w:eastAsia="Times New Roman"/>
          <w:sz w:val="18"/>
          <w:szCs w:val="18"/>
          <w:lang w:val="pl-PL" w:eastAsia="pl-PL"/>
        </w:rPr>
        <w:t>sytuacje: nagły, niespodziewany brak prądu, gwałtowne deszcze w przypadku</w:t>
      </w:r>
      <w:r>
        <w:rPr>
          <w:rFonts w:eastAsia="Times New Roman"/>
          <w:b/>
          <w:bCs/>
          <w:sz w:val="18"/>
          <w:szCs w:val="18"/>
          <w:lang w:val="pl-PL" w:eastAsia="pl-PL"/>
        </w:rPr>
        <w:t xml:space="preserve"> </w:t>
      </w:r>
      <w:r>
        <w:rPr>
          <w:rFonts w:eastAsia="Times New Roman"/>
          <w:sz w:val="18"/>
          <w:szCs w:val="18"/>
          <w:lang w:val="pl-PL" w:eastAsia="pl-PL"/>
        </w:rPr>
        <w:t>imprezy plenerowej, huragany itp. oraz o sytuacje nagłej choroby</w:t>
      </w:r>
      <w:r>
        <w:rPr>
          <w:rFonts w:eastAsia="Times New Roman"/>
          <w:b/>
          <w:bCs/>
          <w:sz w:val="18"/>
          <w:szCs w:val="18"/>
          <w:lang w:val="pl-PL" w:eastAsia="pl-PL"/>
        </w:rPr>
        <w:t xml:space="preserve"> </w:t>
      </w:r>
      <w:r>
        <w:rPr>
          <w:rFonts w:eastAsia="Times New Roman"/>
          <w:sz w:val="18"/>
          <w:szCs w:val="18"/>
          <w:lang w:val="pl-PL" w:eastAsia="pl-PL"/>
        </w:rPr>
        <w:t>artysty, sytuacje losowe – awarie środków komunikacji (samochód, samolot,</w:t>
      </w:r>
      <w:r>
        <w:rPr>
          <w:rFonts w:eastAsia="Times New Roman"/>
          <w:b/>
          <w:bCs/>
          <w:sz w:val="18"/>
          <w:szCs w:val="18"/>
          <w:lang w:val="pl-PL" w:eastAsia="pl-PL"/>
        </w:rPr>
        <w:t xml:space="preserve"> </w:t>
      </w:r>
      <w:r>
        <w:rPr>
          <w:rFonts w:eastAsia="Times New Roman"/>
          <w:sz w:val="18"/>
          <w:szCs w:val="18"/>
          <w:lang w:val="pl-PL" w:eastAsia="pl-PL"/>
        </w:rPr>
        <w:t>itp.), którymi poruszają się uczestnicy imprezy; należy podkreślić,</w:t>
      </w:r>
      <w:r>
        <w:rPr>
          <w:rFonts w:eastAsia="Times New Roman"/>
          <w:b/>
          <w:bCs/>
          <w:sz w:val="18"/>
          <w:szCs w:val="18"/>
          <w:lang w:val="pl-PL" w:eastAsia="pl-PL"/>
        </w:rPr>
        <w:t xml:space="preserve"> </w:t>
      </w:r>
      <w:r>
        <w:rPr>
          <w:rFonts w:eastAsia="Times New Roman"/>
          <w:sz w:val="18"/>
          <w:szCs w:val="18"/>
          <w:lang w:val="pl-PL" w:eastAsia="pl-PL"/>
        </w:rPr>
        <w:t>iż chodzi wyłącznie o sytuacje, na których zaistnienie, wystąpienie</w:t>
      </w:r>
      <w:r>
        <w:rPr>
          <w:rFonts w:eastAsia="Times New Roman"/>
          <w:b/>
          <w:bCs/>
          <w:sz w:val="18"/>
          <w:szCs w:val="18"/>
          <w:lang w:val="pl-PL" w:eastAsia="pl-PL"/>
        </w:rPr>
        <w:t xml:space="preserve"> </w:t>
      </w:r>
      <w:r>
        <w:rPr>
          <w:rFonts w:eastAsia="Times New Roman"/>
          <w:sz w:val="18"/>
          <w:szCs w:val="18"/>
          <w:lang w:val="pl-PL" w:eastAsia="pl-PL"/>
        </w:rPr>
        <w:t>i przebieg Organizator nie ma wpływu, a które uniemożliwiają przeprowadzenie</w:t>
      </w:r>
      <w:r>
        <w:rPr>
          <w:rFonts w:eastAsia="Times New Roman"/>
          <w:b/>
          <w:bCs/>
          <w:sz w:val="18"/>
          <w:szCs w:val="18"/>
          <w:lang w:val="pl-PL" w:eastAsia="pl-PL"/>
        </w:rPr>
        <w:t xml:space="preserve"> </w:t>
      </w:r>
      <w:r>
        <w:rPr>
          <w:rFonts w:eastAsia="Times New Roman"/>
          <w:sz w:val="18"/>
          <w:szCs w:val="18"/>
          <w:lang w:val="pl-PL" w:eastAsia="pl-PL"/>
        </w:rPr>
        <w:t>koncertu lub imprezy.</w:t>
      </w:r>
    </w:p>
    <w:p w14:paraId="0D4D3A44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18"/>
          <w:szCs w:val="18"/>
          <w:lang w:val="pl-PL" w:eastAsia="pl-PL"/>
        </w:rPr>
      </w:pPr>
    </w:p>
    <w:p w14:paraId="66C0F7FA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val="pl-PL" w:eastAsia="pl-PL"/>
        </w:rPr>
      </w:pPr>
      <w:r>
        <w:rPr>
          <w:rFonts w:eastAsia="Times New Roman"/>
          <w:b/>
          <w:sz w:val="18"/>
          <w:szCs w:val="18"/>
          <w:lang w:val="pl-PL" w:eastAsia="pl-PL"/>
        </w:rPr>
        <w:t>2</w:t>
      </w:r>
      <w:r>
        <w:rPr>
          <w:rFonts w:eastAsia="Times New Roman"/>
          <w:sz w:val="18"/>
          <w:szCs w:val="18"/>
          <w:lang w:val="pl-PL" w:eastAsia="pl-PL"/>
        </w:rPr>
        <w:t>. W sytuacjach określonych w pkt. 1 oraz w razie odbycia koncertu lub imprezy jedynie w części z przyczyn niezależnych od Organizatora, Organizator będzie zobowiązany do rekompensaty lub odszkodowania wobec posiadacza biletu na zasadach wynikających z art. 471 kodeksu cywilnego, w postaci zwrotu całości lub części sumy, na jaką opiewał bilet na koncert lub imprezę wymiany biletu na inny (na inny koncert lub imprezę) – za aprobatą posiadacza biletu. W szczególnie uzasadnionych indywidualnych przypadkach, gdy wprowadzone do przebiegu koncertu lub imprezy zmiany (np. nieprzybycie na imprezę festiwalową określonego artysty i występ w jego miejsce innego), powodują zastrzeżenia konsumentów, organizator rozważy indywidualną, adekwatną rekompensatę.</w:t>
      </w:r>
    </w:p>
    <w:p w14:paraId="13F61148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val="pl-PL" w:eastAsia="pl-PL"/>
        </w:rPr>
      </w:pPr>
    </w:p>
    <w:p w14:paraId="6201BA5D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val="pl-PL" w:eastAsia="pl-PL"/>
        </w:rPr>
      </w:pPr>
      <w:r>
        <w:rPr>
          <w:rFonts w:eastAsia="Times New Roman"/>
          <w:b/>
          <w:sz w:val="18"/>
          <w:szCs w:val="18"/>
          <w:lang w:val="pl-PL" w:eastAsia="pl-PL"/>
        </w:rPr>
        <w:t>3</w:t>
      </w:r>
      <w:r>
        <w:rPr>
          <w:rFonts w:eastAsia="Times New Roman"/>
          <w:sz w:val="18"/>
          <w:szCs w:val="18"/>
          <w:lang w:val="pl-PL" w:eastAsia="pl-PL"/>
        </w:rPr>
        <w:t>. W przypadku zmiany daty, miejsca lub istotnej zmiany w programie koncertu lub imprezy, posiadacz biletu może zwrócić bilet przed rozpoczęciem imprezy za zwrotem całości sumy, na jaką on opiewał.</w:t>
      </w:r>
    </w:p>
    <w:p w14:paraId="77577F5D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val="pl-PL" w:eastAsia="pl-PL"/>
        </w:rPr>
      </w:pPr>
    </w:p>
    <w:p w14:paraId="72BDFD1B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val="pl-PL" w:eastAsia="pl-PL"/>
        </w:rPr>
      </w:pPr>
      <w:r>
        <w:rPr>
          <w:rFonts w:eastAsia="Times New Roman"/>
          <w:b/>
          <w:sz w:val="18"/>
          <w:szCs w:val="18"/>
          <w:lang w:val="pl-PL" w:eastAsia="pl-PL"/>
        </w:rPr>
        <w:t>4</w:t>
      </w:r>
      <w:r>
        <w:rPr>
          <w:rFonts w:eastAsia="Times New Roman"/>
          <w:sz w:val="18"/>
          <w:szCs w:val="18"/>
          <w:lang w:val="pl-PL" w:eastAsia="pl-PL"/>
        </w:rPr>
        <w:t>. Bilet jest ważny tylko z kuponem kontrolnym i upoważnia do jednorazowego wejścia na teren koncertu lub imprezy.</w:t>
      </w:r>
    </w:p>
    <w:p w14:paraId="7DA3EB6B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val="pl-PL" w:eastAsia="pl-PL"/>
        </w:rPr>
      </w:pPr>
    </w:p>
    <w:p w14:paraId="148B5665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val="pl-PL" w:eastAsia="pl-PL"/>
        </w:rPr>
      </w:pPr>
      <w:r>
        <w:rPr>
          <w:rFonts w:eastAsia="Times New Roman"/>
          <w:b/>
          <w:sz w:val="18"/>
          <w:szCs w:val="18"/>
          <w:lang w:val="pl-PL" w:eastAsia="pl-PL"/>
        </w:rPr>
        <w:t>5</w:t>
      </w:r>
      <w:r>
        <w:rPr>
          <w:rFonts w:eastAsia="Times New Roman"/>
          <w:sz w:val="18"/>
          <w:szCs w:val="18"/>
          <w:lang w:val="pl-PL" w:eastAsia="pl-PL"/>
        </w:rPr>
        <w:t>. Organizator zastrzega sobie prawo, w połączeniu ze wszystkimi innymi postanowieniami i dyrektywami, które będą uwidocznione na bilecie lub umieszczone na tablicy na terenie obiektu imprezy, do tego, co następuje:</w:t>
      </w:r>
    </w:p>
    <w:p w14:paraId="407E112C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val="pl-PL" w:eastAsia="pl-PL"/>
        </w:rPr>
      </w:pPr>
      <w:r>
        <w:rPr>
          <w:rFonts w:eastAsia="Times New Roman"/>
          <w:b/>
          <w:sz w:val="18"/>
          <w:szCs w:val="18"/>
          <w:lang w:val="pl-PL" w:eastAsia="pl-PL"/>
        </w:rPr>
        <w:t>(a)</w:t>
      </w:r>
      <w:r>
        <w:rPr>
          <w:rFonts w:eastAsia="Times New Roman"/>
          <w:sz w:val="18"/>
          <w:szCs w:val="18"/>
          <w:lang w:val="pl-PL" w:eastAsia="pl-PL"/>
        </w:rPr>
        <w:t xml:space="preserve"> Odmówić wstępu na teren imprezy posiadaczom biletów, u których stwierdzono posiadanie broni, noszących buty o metalowych zakończeniach oraz jakiekolwiek inne przedmioty (puszki, opakowania szklane), które mogą stanowić zagrożenie dla innych uczestników imprezy, będących pod wpływem alkoholu lub środków odurzających oraz w innych przypadkach uzasadnionych względami bezpieczeństwa.</w:t>
      </w:r>
    </w:p>
    <w:p w14:paraId="3F658C77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val="pl-PL" w:eastAsia="pl-PL"/>
        </w:rPr>
      </w:pPr>
      <w:r>
        <w:rPr>
          <w:rFonts w:eastAsia="Times New Roman"/>
          <w:b/>
          <w:sz w:val="18"/>
          <w:szCs w:val="18"/>
          <w:lang w:val="pl-PL" w:eastAsia="pl-PL"/>
        </w:rPr>
        <w:t>(b)</w:t>
      </w:r>
      <w:r>
        <w:rPr>
          <w:rFonts w:eastAsia="Times New Roman"/>
          <w:sz w:val="18"/>
          <w:szCs w:val="18"/>
          <w:lang w:val="pl-PL" w:eastAsia="pl-PL"/>
        </w:rPr>
        <w:t xml:space="preserve"> Odmówić wniesienia na teren imprezy oraz użycia w trakcie imprezy aparatu fotograficznego, kamery lub innego rodzaju sprzętu nagrywającego audio-video (z uwagi na prawa autorskie uczestniczących w imprezie artystów). </w:t>
      </w:r>
    </w:p>
    <w:p w14:paraId="35CA9603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val="pl-PL" w:eastAsia="pl-PL"/>
        </w:rPr>
      </w:pPr>
      <w:r>
        <w:rPr>
          <w:rFonts w:eastAsia="Times New Roman"/>
          <w:b/>
          <w:sz w:val="18"/>
          <w:szCs w:val="18"/>
          <w:lang w:val="pl-PL" w:eastAsia="pl-PL"/>
        </w:rPr>
        <w:t>(c)</w:t>
      </w:r>
      <w:r>
        <w:rPr>
          <w:rFonts w:eastAsia="Times New Roman"/>
          <w:sz w:val="18"/>
          <w:szCs w:val="18"/>
          <w:lang w:val="pl-PL" w:eastAsia="pl-PL"/>
        </w:rPr>
        <w:t xml:space="preserve"> W przypadkach uzasadnionych względami bezpieczeństwa żądać, aby posiadacz biletu opuścił teren imprezy i zastosować odpowiednie kroki, aby zarządzenie zostało wykonane. Dotyczy to w szczególności sytuacji, w których uczestnik imprezy zakłóca porządek publiczny, zachowuje się agresywnie lub niezgodnie z regulaminem imprezy.</w:t>
      </w:r>
    </w:p>
    <w:p w14:paraId="37E9B055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val="pl-PL" w:eastAsia="pl-PL"/>
        </w:rPr>
      </w:pPr>
      <w:r>
        <w:rPr>
          <w:rFonts w:eastAsia="Times New Roman"/>
          <w:b/>
          <w:sz w:val="18"/>
          <w:szCs w:val="18"/>
          <w:lang w:val="pl-PL" w:eastAsia="pl-PL"/>
        </w:rPr>
        <w:t>(d)</w:t>
      </w:r>
      <w:r>
        <w:rPr>
          <w:rFonts w:eastAsia="Times New Roman"/>
          <w:sz w:val="18"/>
          <w:szCs w:val="18"/>
          <w:lang w:val="pl-PL" w:eastAsia="pl-PL"/>
        </w:rPr>
        <w:t xml:space="preserve"> W przypadkach uzasadnionych względami bezpieczeństwa, za zgodą posiadacza biletu zamienić jego miejsce siedzące/stojące na inne.</w:t>
      </w:r>
    </w:p>
    <w:p w14:paraId="1B1E6C0C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val="pl-PL" w:eastAsia="pl-PL"/>
        </w:rPr>
      </w:pPr>
      <w:r>
        <w:rPr>
          <w:rFonts w:eastAsia="Times New Roman"/>
          <w:b/>
          <w:sz w:val="18"/>
          <w:szCs w:val="18"/>
          <w:lang w:val="pl-PL" w:eastAsia="pl-PL"/>
        </w:rPr>
        <w:t>(e)</w:t>
      </w:r>
      <w:r>
        <w:rPr>
          <w:rFonts w:eastAsia="Times New Roman"/>
          <w:sz w:val="18"/>
          <w:szCs w:val="18"/>
          <w:lang w:val="pl-PL" w:eastAsia="pl-PL"/>
        </w:rPr>
        <w:t xml:space="preserve"> Odmówić wniesienia na teren koncertu lub imprezy alkoholu i środków odurzających oraz wszelkich innych przedmiotów lub środków mogących pozostawać w sprzeczności z regulaminem imprezy i ustawą o bezpieczeństwie imprez masowych lub innymi powszechnie obowiązującymi przepisami prawa.</w:t>
      </w:r>
    </w:p>
    <w:p w14:paraId="7923C08D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val="pl-PL" w:eastAsia="pl-PL"/>
        </w:rPr>
      </w:pPr>
    </w:p>
    <w:p w14:paraId="6B9EEA44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val="pl-PL" w:eastAsia="pl-PL"/>
        </w:rPr>
      </w:pPr>
      <w:r>
        <w:rPr>
          <w:rFonts w:eastAsia="Times New Roman"/>
          <w:b/>
          <w:bCs/>
          <w:sz w:val="18"/>
          <w:szCs w:val="18"/>
          <w:lang w:val="pl-PL" w:eastAsia="pl-PL"/>
        </w:rPr>
        <w:t xml:space="preserve">UWAGA! </w:t>
      </w:r>
      <w:r>
        <w:rPr>
          <w:rFonts w:eastAsia="Times New Roman"/>
          <w:sz w:val="18"/>
          <w:szCs w:val="18"/>
          <w:lang w:val="pl-PL" w:eastAsia="pl-PL"/>
        </w:rPr>
        <w:t>Posiadacz biletu może być narażony na ciągłe przebywanie w strefie dźwięków, mogących spowodować uszkodzenie słuchu. Oficjalne programy i gadżety dotyczące koncertu lub imprezy będą sprzedawane wyłącznie na terenie imprezy.</w:t>
      </w:r>
    </w:p>
    <w:p w14:paraId="4A8E1515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val="pl-PL" w:eastAsia="pl-PL"/>
        </w:rPr>
      </w:pPr>
    </w:p>
    <w:p w14:paraId="47CBB380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val="pl-PL" w:eastAsia="pl-PL"/>
        </w:rPr>
      </w:pPr>
      <w:r>
        <w:rPr>
          <w:rFonts w:eastAsia="Times New Roman"/>
          <w:b/>
          <w:bCs/>
          <w:sz w:val="20"/>
          <w:szCs w:val="20"/>
          <w:lang w:val="pl-PL" w:eastAsia="pl-PL"/>
        </w:rPr>
        <w:t>Bilety należy kupować wyłącznie w sklepach lub punktach sprzedaży do tego upoważnionych.</w:t>
      </w:r>
    </w:p>
    <w:p w14:paraId="6CB20C6A" w14:textId="77777777" w:rsidR="00B61A04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val="pl-PL" w:eastAsia="pl-PL"/>
        </w:rPr>
      </w:pPr>
      <w:r>
        <w:rPr>
          <w:rFonts w:eastAsia="Times New Roman"/>
          <w:b/>
          <w:bCs/>
          <w:sz w:val="20"/>
          <w:szCs w:val="20"/>
          <w:lang w:val="pl-PL" w:eastAsia="pl-PL"/>
        </w:rPr>
        <w:t>Zwrot biletów następuje wyłącznie w punkcie zakupu za okazaniem dowodu zakupu</w:t>
      </w:r>
    </w:p>
    <w:p w14:paraId="05933353" w14:textId="77777777" w:rsidR="00B61A04" w:rsidRDefault="00B61A04" w:rsidP="00B61A04">
      <w:pPr>
        <w:suppressAutoHyphens/>
        <w:ind w:right="-468"/>
        <w:jc w:val="center"/>
        <w:rPr>
          <w:color w:val="000000"/>
          <w:sz w:val="20"/>
          <w:szCs w:val="20"/>
          <w:lang w:val="pl-PL"/>
        </w:rPr>
      </w:pPr>
      <w:r>
        <w:rPr>
          <w:rFonts w:eastAsia="Times New Roman"/>
          <w:b/>
          <w:bCs/>
          <w:sz w:val="20"/>
          <w:szCs w:val="20"/>
          <w:lang w:val="pl-PL" w:eastAsia="pl-PL"/>
        </w:rPr>
        <w:t xml:space="preserve">biletu (paragonu fiskalnego, faktury, </w:t>
      </w:r>
      <w:proofErr w:type="spellStart"/>
      <w:r>
        <w:rPr>
          <w:rFonts w:eastAsia="Times New Roman"/>
          <w:b/>
          <w:bCs/>
          <w:sz w:val="20"/>
          <w:szCs w:val="20"/>
          <w:lang w:val="pl-PL" w:eastAsia="pl-PL"/>
        </w:rPr>
        <w:t>itp</w:t>
      </w:r>
      <w:proofErr w:type="spellEnd"/>
      <w:r>
        <w:rPr>
          <w:rFonts w:eastAsia="Times New Roman"/>
          <w:b/>
          <w:bCs/>
          <w:sz w:val="20"/>
          <w:szCs w:val="20"/>
          <w:lang w:val="pl-PL" w:eastAsia="pl-PL"/>
        </w:rPr>
        <w:t>). Cena biletu zawiera podatek VAT w wysokości 8%</w:t>
      </w:r>
    </w:p>
    <w:p w14:paraId="7B24B185" w14:textId="77777777" w:rsidR="00605098" w:rsidRDefault="00605098"/>
    <w:sectPr w:rsidR="00605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04"/>
    <w:rsid w:val="00605098"/>
    <w:rsid w:val="006F317C"/>
    <w:rsid w:val="00833D6A"/>
    <w:rsid w:val="00A03F3F"/>
    <w:rsid w:val="00B61A04"/>
    <w:rsid w:val="00E95D5D"/>
    <w:rsid w:val="00F8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9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A04"/>
    <w:pPr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5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D5D"/>
    <w:rPr>
      <w:rFonts w:ascii="Tahoma" w:eastAsia="Calibri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A04"/>
    <w:pPr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5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D5D"/>
    <w:rPr>
      <w:rFonts w:ascii="Tahoma" w:eastAsia="Calibri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4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Sadanowicz</dc:creator>
  <cp:lastModifiedBy>Anna Stompor</cp:lastModifiedBy>
  <cp:revision>2</cp:revision>
  <dcterms:created xsi:type="dcterms:W3CDTF">2025-01-14T13:35:00Z</dcterms:created>
  <dcterms:modified xsi:type="dcterms:W3CDTF">2025-01-14T13:35:00Z</dcterms:modified>
</cp:coreProperties>
</file>